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0B" w:rsidRDefault="00AD0D0B" w:rsidP="00AD0D0B">
      <w:pPr>
        <w:pStyle w:val="Overskrift1"/>
      </w:pPr>
      <w:r>
        <w:t xml:space="preserve">Nedgroede </w:t>
      </w:r>
      <w:bookmarkStart w:id="0" w:name="_GoBack"/>
      <w:bookmarkEnd w:id="0"/>
      <w:r>
        <w:t>negle</w:t>
      </w:r>
    </w:p>
    <w:p w:rsidR="00AD0D0B" w:rsidRDefault="00AD0D0B" w:rsidP="00AD0D0B"/>
    <w:p w:rsidR="00AD0D0B" w:rsidRDefault="00AD0D0B" w:rsidP="00AD0D0B">
      <w:r>
        <w:t>Ved nedgroede negle på fødderne forstås en lidelse, hvor neglenes siderande trykkes ned i neglefalsene. Det giver ømhed eller smerte og kan eventuelt føre til betændelse. Nedgroet negl opstår, som følge af forkert fodtøj, forkert negleklipning eller neglesvamp.</w:t>
      </w:r>
    </w:p>
    <w:p w:rsidR="00AD0D0B" w:rsidRDefault="00AD0D0B" w:rsidP="00AD0D0B">
      <w:r>
        <w:t xml:space="preserve"> </w:t>
      </w:r>
    </w:p>
    <w:p w:rsidR="00AD0D0B" w:rsidRDefault="00AD0D0B" w:rsidP="00AD0D0B">
      <w:pPr>
        <w:pStyle w:val="Overskrift2"/>
      </w:pPr>
      <w:r>
        <w:t>Før operationen</w:t>
      </w:r>
    </w:p>
    <w:p w:rsidR="00AD0D0B" w:rsidRDefault="00AD0D0B" w:rsidP="00AD0D0B">
      <w:r>
        <w:t>Sørg for at medbringe rummeligt fodtøj til brug efter operationen. Sørg for at arrangere hjemtransport, hvor foden kan holdes højt.</w:t>
      </w:r>
    </w:p>
    <w:p w:rsidR="00AD0D0B" w:rsidRDefault="00AD0D0B" w:rsidP="00AD0D0B">
      <w:r>
        <w:t xml:space="preserve"> </w:t>
      </w:r>
    </w:p>
    <w:p w:rsidR="00AD0D0B" w:rsidRDefault="00AD0D0B" w:rsidP="00AD0D0B">
      <w:pPr>
        <w:pStyle w:val="Overskrift2"/>
      </w:pPr>
      <w:r>
        <w:t>Operationen</w:t>
      </w:r>
    </w:p>
    <w:p w:rsidR="00AD0D0B" w:rsidRDefault="00AD0D0B" w:rsidP="00AD0D0B">
      <w:r>
        <w:t>Operationen udføres i lokalbedøvelse, som anlægges via et stik på hver side af tåen.</w:t>
      </w:r>
    </w:p>
    <w:p w:rsidR="00AD0D0B" w:rsidRDefault="00AD0D0B" w:rsidP="00AD0D0B"/>
    <w:p w:rsidR="00AD0D0B" w:rsidRDefault="00AD0D0B" w:rsidP="00AD0D0B">
      <w:pPr>
        <w:pStyle w:val="Overskrift3"/>
      </w:pPr>
      <w:r>
        <w:t>Behandlingen af nedgroet negl består i</w:t>
      </w:r>
    </w:p>
    <w:p w:rsidR="00AD0D0B" w:rsidRDefault="00AD0D0B" w:rsidP="00AD0D0B">
      <w:pPr>
        <w:pStyle w:val="Listeafsnit"/>
        <w:numPr>
          <w:ilvl w:val="0"/>
          <w:numId w:val="1"/>
        </w:numPr>
      </w:pPr>
      <w:r>
        <w:t>fjernelse af neglen med efterfølgende forbinding eller</w:t>
      </w:r>
    </w:p>
    <w:p w:rsidR="00AD0D0B" w:rsidRDefault="00AD0D0B" w:rsidP="00AD0D0B">
      <w:pPr>
        <w:pStyle w:val="Listeafsnit"/>
        <w:numPr>
          <w:ilvl w:val="0"/>
          <w:numId w:val="1"/>
        </w:numPr>
      </w:pPr>
      <w:proofErr w:type="spellStart"/>
      <w:r>
        <w:t>Kileresektion</w:t>
      </w:r>
      <w:proofErr w:type="spellEnd"/>
      <w:r>
        <w:t>, hvor kun den krumme nedgroede side af neglen fjernes sammen med det underliggende negleleje og neglens tilstødende vækstzone. Såret lukkes i dette tilfælde med to sting eller flere sting</w:t>
      </w:r>
    </w:p>
    <w:p w:rsidR="00AD0D0B" w:rsidRDefault="00AD0D0B" w:rsidP="00AD0D0B"/>
    <w:p w:rsidR="00AD0D0B" w:rsidRDefault="00AD0D0B" w:rsidP="00AD0D0B">
      <w:r>
        <w:t xml:space="preserve">Ved operationen må du ikke have sår, bumser eller lignende i operationsområdet. Hvis du er i tvivl om et sår, bedes du kontakte os senest dagen før operation. Det er vigtigt, at du tager et bad inden du tager hjemmefra, og du må ikke anvende nogen form for creme/bodylotion på operationsområdet. </w:t>
      </w:r>
    </w:p>
    <w:p w:rsidR="00AD0D0B" w:rsidRDefault="00AD0D0B" w:rsidP="00AD0D0B">
      <w:r>
        <w:t xml:space="preserve"> </w:t>
      </w:r>
    </w:p>
    <w:p w:rsidR="00AD0D0B" w:rsidRDefault="00AD0D0B" w:rsidP="00AD0D0B">
      <w:pPr>
        <w:pStyle w:val="Overskrift2"/>
      </w:pPr>
      <w:r>
        <w:t>Efter operationen</w:t>
      </w:r>
    </w:p>
    <w:p w:rsidR="00AD0D0B" w:rsidRDefault="00AD0D0B" w:rsidP="00AD0D0B">
      <w:r>
        <w:t>Der kan i visse tilfælde være lette smerter i et par dage efter operationen. Disse kan i de fleste tilfælde behandles med Paracetamol.</w:t>
      </w:r>
    </w:p>
    <w:p w:rsidR="00AD0D0B" w:rsidRDefault="00AD0D0B" w:rsidP="00AD0D0B"/>
    <w:p w:rsidR="00AD0D0B" w:rsidRDefault="00AD0D0B" w:rsidP="00AD0D0B">
      <w:r>
        <w:t>Du skal selv fjerner forbindingen dagen efter operationen i forbindelse med et fodbad Dagen herefter skal man starte sæbebadning op 2 x 5 min dagligt i ca. 8 dage. (mild sæbe uden parfume, farvestoffer eller konserveringsmidler med en PH på mellem 4,5- 5,7).</w:t>
      </w:r>
    </w:p>
    <w:p w:rsidR="00AD0D0B" w:rsidRDefault="00AD0D0B" w:rsidP="00AD0D0B"/>
    <w:p w:rsidR="00AD0D0B" w:rsidRDefault="00AD0D0B" w:rsidP="00AD0D0B">
      <w:r>
        <w:t>Det er vigtigt at sætte plaster på såret så længe dette er åbent for at undgå infektion i området.</w:t>
      </w:r>
    </w:p>
    <w:p w:rsidR="00AD0D0B" w:rsidRDefault="00AD0D0B" w:rsidP="00AD0D0B"/>
    <w:p w:rsidR="00AD0D0B" w:rsidRDefault="00AD0D0B" w:rsidP="00AD0D0B">
      <w:r>
        <w:t>Sygemelding tilrådes 2-3 dage afhængig af ens arbejde.</w:t>
      </w:r>
    </w:p>
    <w:p w:rsidR="00AD0D0B" w:rsidRDefault="00AD0D0B" w:rsidP="00AD0D0B">
      <w:r>
        <w:t xml:space="preserve"> </w:t>
      </w:r>
    </w:p>
    <w:p w:rsidR="00AD0D0B" w:rsidRDefault="00AD0D0B" w:rsidP="00AD0D0B">
      <w:pPr>
        <w:pStyle w:val="Overskrift2"/>
      </w:pPr>
      <w:r>
        <w:t>Komplikationer</w:t>
      </w:r>
    </w:p>
    <w:p w:rsidR="00AD0D0B" w:rsidRDefault="00AD0D0B" w:rsidP="00AD0D0B">
      <w:r>
        <w:t>Blødning og betændelse forekommer meget sjældent.</w:t>
      </w:r>
    </w:p>
    <w:p w:rsidR="00AD0D0B" w:rsidRDefault="00AD0D0B" w:rsidP="00AD0D0B">
      <w:pPr>
        <w:pStyle w:val="Overskrift3"/>
      </w:pPr>
      <w:r>
        <w:t xml:space="preserve">Søg læge: </w:t>
      </w:r>
    </w:p>
    <w:p w:rsidR="00AD0D0B" w:rsidRDefault="00AD0D0B" w:rsidP="00AD0D0B">
      <w:pPr>
        <w:pStyle w:val="Listeafsnit"/>
        <w:numPr>
          <w:ilvl w:val="0"/>
          <w:numId w:val="2"/>
        </w:numPr>
      </w:pPr>
      <w:r>
        <w:t xml:space="preserve">Ved større blødning </w:t>
      </w:r>
    </w:p>
    <w:p w:rsidR="00AD0D0B" w:rsidRDefault="00AD0D0B" w:rsidP="00AD0D0B">
      <w:pPr>
        <w:pStyle w:val="Listeafsnit"/>
        <w:numPr>
          <w:ilvl w:val="0"/>
          <w:numId w:val="2"/>
        </w:numPr>
      </w:pPr>
      <w:r>
        <w:t>feber</w:t>
      </w:r>
    </w:p>
    <w:p w:rsidR="00AD0D0B" w:rsidRDefault="00AD0D0B" w:rsidP="00AD0D0B">
      <w:pPr>
        <w:pStyle w:val="Listeafsnit"/>
        <w:numPr>
          <w:ilvl w:val="0"/>
          <w:numId w:val="2"/>
        </w:numPr>
      </w:pPr>
      <w:r>
        <w:t>tiltagende smerter</w:t>
      </w:r>
    </w:p>
    <w:p w:rsidR="00AD0D0B" w:rsidRDefault="00AD0D0B" w:rsidP="00AD0D0B">
      <w:pPr>
        <w:pStyle w:val="Listeafsnit"/>
        <w:numPr>
          <w:ilvl w:val="0"/>
          <w:numId w:val="2"/>
        </w:numPr>
      </w:pPr>
      <w:r>
        <w:t xml:space="preserve">kraftig hævelse og </w:t>
      </w:r>
      <w:proofErr w:type="spellStart"/>
      <w:r>
        <w:t>rødem</w:t>
      </w:r>
      <w:proofErr w:type="spellEnd"/>
    </w:p>
    <w:p w:rsidR="00AD0D0B" w:rsidRDefault="00AD0D0B" w:rsidP="00AD0D0B"/>
    <w:p w:rsidR="00AD0D0B" w:rsidRDefault="00AD0D0B" w:rsidP="00AD0D0B">
      <w:r>
        <w:t xml:space="preserve">Ved </w:t>
      </w:r>
      <w:proofErr w:type="spellStart"/>
      <w:r>
        <w:t>kileresektion</w:t>
      </w:r>
      <w:proofErr w:type="spellEnd"/>
      <w:r>
        <w:t xml:space="preserve"> er der ca. 10 % risiko for at noget af neglen vokser frem igen og kræver ny operation.  </w:t>
      </w:r>
    </w:p>
    <w:p w:rsidR="00AD0D0B" w:rsidRDefault="00AD0D0B" w:rsidP="00AD0D0B">
      <w:pPr>
        <w:pStyle w:val="Overskrift3"/>
      </w:pPr>
      <w:r>
        <w:t xml:space="preserve">Ved kileoperation: </w:t>
      </w:r>
    </w:p>
    <w:p w:rsidR="00AD0D0B" w:rsidRDefault="00AD0D0B" w:rsidP="00AD0D0B">
      <w:r>
        <w:t xml:space="preserve">De første 2-3 dage efter operationen er smertefulde, og derfor er det en fordel at holde foden højt. Forbindingen fjernes to dage efter operationen og efter 10-14 dage skal din læge fjerne stingene. </w:t>
      </w:r>
    </w:p>
    <w:p w:rsidR="00AD0D0B" w:rsidRDefault="00AD0D0B" w:rsidP="00AD0D0B"/>
    <w:p w:rsidR="00AD0D0B" w:rsidRDefault="00AD0D0B" w:rsidP="00AD0D0B">
      <w:pPr>
        <w:pStyle w:val="Overskrift2"/>
      </w:pPr>
      <w:r>
        <w:t xml:space="preserve">Dannelse af ekstra neglemateriale </w:t>
      </w:r>
    </w:p>
    <w:p w:rsidR="00AD0D0B" w:rsidRDefault="00AD0D0B" w:rsidP="00AD0D0B">
      <w:r>
        <w:t>Selve kirurgen under operationen gør alle tiltag for at fjerne neglematrix i den ene side, hvor det skævt fremvokset neglestykke dannes kan der i sjældne tilfælde blive dannet et nyt neglestykke samme sted som i efterforløbet vil komme til at genere. I så fald kan der komme på tale at man må fjerne dette ekstra neglestykke ved en ny operation.</w:t>
      </w:r>
    </w:p>
    <w:p w:rsidR="00C63021" w:rsidRDefault="00C63021" w:rsidP="00AD0D0B"/>
    <w:sectPr w:rsidR="00C63021" w:rsidSect="007C7C37">
      <w:headerReference w:type="default" r:id="rId7"/>
      <w:footerReference w:type="default"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81" w:rsidRDefault="00037E81" w:rsidP="007C7C37">
      <w:pPr>
        <w:spacing w:line="240" w:lineRule="auto"/>
      </w:pPr>
      <w:r>
        <w:separator/>
      </w:r>
    </w:p>
  </w:endnote>
  <w:endnote w:type="continuationSeparator" w:id="0">
    <w:p w:rsidR="00037E81" w:rsidRDefault="00037E81"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fod"/>
    </w:pPr>
    <w:r w:rsidRPr="00C63021">
      <w:t>Klinik Kirurgi og Endoskopi</w:t>
    </w:r>
  </w:p>
  <w:p w:rsidR="007C7C37" w:rsidRDefault="00645A65">
    <w:pPr>
      <w:pStyle w:val="Sidefod"/>
    </w:pPr>
    <w:r>
      <w:t>Sept.</w:t>
    </w:r>
    <w:r w:rsidR="00C63021">
      <w:t xml:space="preserve"> 2</w:t>
    </w:r>
    <w:r>
      <w:t>021</w:t>
    </w:r>
    <w:r w:rsidR="00EB6291">
      <w:t xml:space="preserve"> </w:t>
    </w:r>
  </w:p>
  <w:p w:rsidR="00EB6291" w:rsidRDefault="00645A65">
    <w:pPr>
      <w:pStyle w:val="Sidefod"/>
    </w:pPr>
    <w:r>
      <w:t>Version 3</w:t>
    </w:r>
  </w:p>
  <w:p w:rsidR="007C7C37" w:rsidRDefault="007C7C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81" w:rsidRDefault="00037E81" w:rsidP="007C7C37">
      <w:pPr>
        <w:spacing w:line="240" w:lineRule="auto"/>
      </w:pPr>
      <w:r>
        <w:separator/>
      </w:r>
    </w:p>
  </w:footnote>
  <w:footnote w:type="continuationSeparator" w:id="0">
    <w:p w:rsidR="00037E81" w:rsidRDefault="00037E81"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65" w:rsidRDefault="00645A65" w:rsidP="00645A65">
    <w:pPr>
      <w:pStyle w:val="Sidehoved"/>
      <w:rPr>
        <w:rFonts w:asciiTheme="minorHAnsi" w:hAnsiTheme="minorHAnsi" w:cs="Arial"/>
        <w:color w:val="666666"/>
        <w:spacing w:val="15"/>
        <w:sz w:val="20"/>
        <w:szCs w:val="20"/>
      </w:rPr>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p>
  <w:p w:rsidR="00645A65" w:rsidRDefault="00645A65" w:rsidP="00645A65">
    <w:pPr>
      <w:pStyle w:val="Sidehoved"/>
      <w:rPr>
        <w:rFonts w:cs="Arial"/>
        <w:color w:val="666666"/>
        <w:spacing w:val="15"/>
        <w:sz w:val="20"/>
        <w:szCs w:val="20"/>
      </w:rPr>
    </w:pPr>
    <w:r>
      <w:rPr>
        <w:rFonts w:cs="Arial"/>
        <w:color w:val="666666"/>
        <w:spacing w:val="15"/>
        <w:sz w:val="20"/>
        <w:szCs w:val="20"/>
      </w:rPr>
      <w:t>Lystrupvej 20</w:t>
    </w:r>
  </w:p>
  <w:p w:rsidR="00A20595" w:rsidRDefault="00645A65" w:rsidP="00645A65">
    <w:pPr>
      <w:pStyle w:val="Sidehoved"/>
    </w:pPr>
    <w:r>
      <w:rPr>
        <w:rFonts w:cs="Arial"/>
        <w:color w:val="666666"/>
        <w:spacing w:val="15"/>
        <w:sz w:val="20"/>
        <w:szCs w:val="20"/>
      </w:rPr>
      <w:t>8240 Risskov</w:t>
    </w:r>
    <w:r>
      <w:rPr>
        <w:rFonts w:cs="Arial"/>
        <w:color w:val="666666"/>
        <w:spacing w:val="15"/>
        <w:sz w:val="20"/>
        <w:szCs w:val="20"/>
      </w:rPr>
      <w:br/>
      <w:t>Tlf.: +45 53 80 39 35</w:t>
    </w:r>
  </w:p>
  <w:p w:rsidR="00A20595" w:rsidRDefault="00A205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77EB"/>
    <w:multiLevelType w:val="hybridMultilevel"/>
    <w:tmpl w:val="71F06D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E345A4A"/>
    <w:multiLevelType w:val="hybridMultilevel"/>
    <w:tmpl w:val="1E504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0B"/>
    <w:rsid w:val="00037E81"/>
    <w:rsid w:val="000D381B"/>
    <w:rsid w:val="00160FD1"/>
    <w:rsid w:val="00645A65"/>
    <w:rsid w:val="007C7C37"/>
    <w:rsid w:val="00927E5D"/>
    <w:rsid w:val="00A20595"/>
    <w:rsid w:val="00AD0D0B"/>
    <w:rsid w:val="00B14BC9"/>
    <w:rsid w:val="00C63021"/>
    <w:rsid w:val="00DC418F"/>
    <w:rsid w:val="00E01FEE"/>
    <w:rsid w:val="00EA093E"/>
    <w:rsid w:val="00EB6291"/>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DFF0D"/>
  <w15:chartTrackingRefBased/>
  <w15:docId w15:val="{9D287594-3CE5-4576-8525-06517A2E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D1"/>
    <w:pPr>
      <w:spacing w:after="0" w:line="360" w:lineRule="auto"/>
    </w:pPr>
    <w:rPr>
      <w:rFonts w:ascii="Arial" w:hAnsi="Arial"/>
    </w:rPr>
  </w:style>
  <w:style w:type="paragraph" w:styleId="Overskrift1">
    <w:name w:val="heading 1"/>
    <w:basedOn w:val="Normal"/>
    <w:next w:val="Normal"/>
    <w:link w:val="Overskrift1Tegn"/>
    <w:uiPriority w:val="9"/>
    <w:qFormat/>
    <w:rsid w:val="00927E5D"/>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927E5D"/>
    <w:pPr>
      <w:keepNext/>
      <w:keepLines/>
      <w:spacing w:before="40"/>
      <w:outlineLvl w:val="1"/>
    </w:pPr>
    <w:rPr>
      <w:rFonts w:eastAsiaTheme="majorEastAsia" w:cstheme="majorBidi"/>
      <w:color w:val="6A9F95"/>
      <w:sz w:val="32"/>
      <w:szCs w:val="26"/>
    </w:rPr>
  </w:style>
  <w:style w:type="paragraph" w:styleId="Overskrift3">
    <w:name w:val="heading 3"/>
    <w:basedOn w:val="Normal"/>
    <w:next w:val="Normal"/>
    <w:link w:val="Overskrift3Tegn"/>
    <w:uiPriority w:val="9"/>
    <w:unhideWhenUsed/>
    <w:qFormat/>
    <w:rsid w:val="00927E5D"/>
    <w:pPr>
      <w:keepNext/>
      <w:keepLines/>
      <w:spacing w:before="40"/>
      <w:outlineLvl w:val="2"/>
    </w:pPr>
    <w:rPr>
      <w:rFonts w:eastAsiaTheme="majorEastAsia" w:cstheme="majorBidi"/>
      <w:color w:val="6A9F95"/>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927E5D"/>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927E5D"/>
    <w:rPr>
      <w:rFonts w:ascii="Arial" w:eastAsiaTheme="majorEastAsia" w:hAnsi="Arial" w:cstheme="majorBidi"/>
      <w:color w:val="6A9F95"/>
      <w:sz w:val="32"/>
      <w:szCs w:val="26"/>
    </w:rPr>
  </w:style>
  <w:style w:type="character" w:customStyle="1" w:styleId="Overskrift3Tegn">
    <w:name w:val="Overskrift 3 Tegn"/>
    <w:basedOn w:val="Standardskrifttypeiafsnit"/>
    <w:link w:val="Overskrift3"/>
    <w:uiPriority w:val="9"/>
    <w:rsid w:val="00927E5D"/>
    <w:rPr>
      <w:rFonts w:ascii="Arial" w:eastAsiaTheme="majorEastAsia" w:hAnsi="Arial" w:cstheme="majorBidi"/>
      <w:color w:val="6A9F95"/>
      <w:sz w:val="24"/>
      <w:szCs w:val="24"/>
    </w:rPr>
  </w:style>
  <w:style w:type="paragraph" w:styleId="Listeafsnit">
    <w:name w:val="List Paragraph"/>
    <w:basedOn w:val="Normal"/>
    <w:uiPriority w:val="34"/>
    <w:qFormat/>
    <w:rsid w:val="00AD0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Hjemmesider\aarhus%20kirurgi\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2</Pages>
  <Words>359</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3</cp:revision>
  <dcterms:created xsi:type="dcterms:W3CDTF">2017-03-15T08:54:00Z</dcterms:created>
  <dcterms:modified xsi:type="dcterms:W3CDTF">2021-10-01T11:16:00Z</dcterms:modified>
</cp:coreProperties>
</file>